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E1727" w14:textId="25A16EF5" w:rsidR="00CB5A62" w:rsidRDefault="004204F1" w:rsidP="00EE0F07">
      <w:pPr>
        <w:pStyle w:val="Sansinterligne"/>
        <w:rPr>
          <w:rFonts w:ascii="Arial" w:hAnsi="Arial" w:cs="Arial"/>
          <w:b/>
          <w:bCs/>
          <w:sz w:val="21"/>
          <w:szCs w:val="21"/>
        </w:rPr>
      </w:pPr>
      <w:r>
        <w:rPr>
          <w:rFonts w:ascii="Arial" w:hAnsi="Arial" w:cs="Arial"/>
          <w:noProof/>
          <w:sz w:val="20"/>
          <w:szCs w:val="20"/>
          <w:lang w:eastAsia="fr-FR"/>
        </w:rPr>
        <w:drawing>
          <wp:anchor distT="0" distB="0" distL="114300" distR="114300" simplePos="0" relativeHeight="251657215" behindDoc="1" locked="0" layoutInCell="1" allowOverlap="1" wp14:anchorId="65C71845" wp14:editId="72B1E280">
            <wp:simplePos x="0" y="0"/>
            <wp:positionH relativeFrom="column">
              <wp:posOffset>523875</wp:posOffset>
            </wp:positionH>
            <wp:positionV relativeFrom="paragraph">
              <wp:posOffset>-12065</wp:posOffset>
            </wp:positionV>
            <wp:extent cx="2915920" cy="114427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5920" cy="1144270"/>
                    </a:xfrm>
                    <a:prstGeom prst="rect">
                      <a:avLst/>
                    </a:prstGeom>
                  </pic:spPr>
                </pic:pic>
              </a:graphicData>
            </a:graphic>
            <wp14:sizeRelH relativeFrom="margin">
              <wp14:pctWidth>0</wp14:pctWidth>
            </wp14:sizeRelH>
            <wp14:sizeRelV relativeFrom="margin">
              <wp14:pctHeight>0</wp14:pctHeight>
            </wp14:sizeRelV>
          </wp:anchor>
        </w:drawing>
      </w:r>
    </w:p>
    <w:p w14:paraId="55CB1506" w14:textId="77777777" w:rsidR="00CB5A62" w:rsidRDefault="00CB5A62" w:rsidP="00CB5A62">
      <w:pPr>
        <w:pStyle w:val="Sansinterligne"/>
        <w:ind w:left="1134"/>
        <w:rPr>
          <w:rFonts w:ascii="Arial" w:hAnsi="Arial" w:cs="Arial"/>
          <w:b/>
          <w:bCs/>
          <w:sz w:val="21"/>
          <w:szCs w:val="21"/>
        </w:rPr>
      </w:pPr>
    </w:p>
    <w:p w14:paraId="6AF2698F" w14:textId="77777777" w:rsidR="00CB5A62" w:rsidRDefault="00CB5A62" w:rsidP="00CB5A62">
      <w:pPr>
        <w:pStyle w:val="Sansinterligne"/>
        <w:ind w:left="1134"/>
        <w:rPr>
          <w:rFonts w:ascii="Arial" w:hAnsi="Arial" w:cs="Arial"/>
          <w:b/>
          <w:bCs/>
          <w:sz w:val="21"/>
          <w:szCs w:val="21"/>
        </w:rPr>
      </w:pPr>
    </w:p>
    <w:p w14:paraId="70C87FBE" w14:textId="77777777" w:rsidR="00CB5A62" w:rsidRDefault="00CB5A62" w:rsidP="00CB5A62">
      <w:pPr>
        <w:pStyle w:val="Sansinterligne"/>
        <w:ind w:left="1134"/>
        <w:rPr>
          <w:rFonts w:ascii="Arial" w:hAnsi="Arial" w:cs="Arial"/>
          <w:b/>
          <w:bCs/>
          <w:sz w:val="21"/>
          <w:szCs w:val="21"/>
        </w:rPr>
      </w:pPr>
    </w:p>
    <w:p w14:paraId="56D99256" w14:textId="77777777" w:rsidR="00CB5A62" w:rsidRDefault="00CB5A62" w:rsidP="00CB5A62">
      <w:pPr>
        <w:pStyle w:val="Sansinterligne"/>
        <w:ind w:left="1134"/>
        <w:rPr>
          <w:rFonts w:ascii="Arial" w:hAnsi="Arial" w:cs="Arial"/>
          <w:b/>
          <w:bCs/>
          <w:sz w:val="21"/>
          <w:szCs w:val="21"/>
        </w:rPr>
      </w:pPr>
    </w:p>
    <w:p w14:paraId="4135A802" w14:textId="77777777" w:rsidR="00CB5A62" w:rsidRDefault="00CB5A62" w:rsidP="00EE0F07">
      <w:pPr>
        <w:pStyle w:val="Sansinterligne"/>
        <w:rPr>
          <w:rFonts w:ascii="Arial" w:hAnsi="Arial" w:cs="Arial"/>
          <w:b/>
          <w:bCs/>
          <w:sz w:val="21"/>
          <w:szCs w:val="21"/>
        </w:rPr>
      </w:pPr>
    </w:p>
    <w:p w14:paraId="32B508CC" w14:textId="77777777" w:rsidR="00EE0F07" w:rsidRDefault="00EE0F07" w:rsidP="00EE0F07">
      <w:pPr>
        <w:pStyle w:val="Sansinterligne"/>
        <w:rPr>
          <w:rFonts w:ascii="Arial" w:hAnsi="Arial" w:cs="Arial"/>
          <w:b/>
          <w:bCs/>
          <w:sz w:val="21"/>
          <w:szCs w:val="21"/>
        </w:rPr>
      </w:pPr>
    </w:p>
    <w:p w14:paraId="661F5705" w14:textId="77777777" w:rsidR="00EE0F07" w:rsidRDefault="00EE0F07" w:rsidP="00EE0F07">
      <w:pPr>
        <w:pStyle w:val="Sansinterligne"/>
        <w:rPr>
          <w:rFonts w:ascii="Arial" w:hAnsi="Arial" w:cs="Arial"/>
          <w:b/>
          <w:bCs/>
          <w:sz w:val="21"/>
          <w:szCs w:val="21"/>
        </w:rPr>
      </w:pPr>
    </w:p>
    <w:p w14:paraId="5C55F87E" w14:textId="5FB750FD" w:rsidR="00594965" w:rsidRPr="006038B1" w:rsidRDefault="00594965" w:rsidP="00594965">
      <w:pPr>
        <w:jc w:val="center"/>
        <w:rPr>
          <w:rFonts w:ascii="Arial" w:hAnsi="Arial" w:cs="Arial"/>
          <w:b/>
        </w:rPr>
      </w:pPr>
      <w:r w:rsidRPr="006038B1">
        <w:rPr>
          <w:rFonts w:ascii="Arial" w:hAnsi="Arial" w:cs="Arial"/>
          <w:b/>
        </w:rPr>
        <w:t>La Ville de Chanteloup-les-Vignes</w:t>
      </w:r>
      <w:r>
        <w:rPr>
          <w:rFonts w:ascii="Arial" w:hAnsi="Arial" w:cs="Arial"/>
          <w:b/>
        </w:rPr>
        <w:t xml:space="preserve"> r</w:t>
      </w:r>
      <w:r w:rsidRPr="006038B1">
        <w:rPr>
          <w:rFonts w:ascii="Arial" w:hAnsi="Arial" w:cs="Arial"/>
          <w:b/>
        </w:rPr>
        <w:t xml:space="preserve">ecrute </w:t>
      </w:r>
    </w:p>
    <w:p w14:paraId="2E44AFD5" w14:textId="56E068B5" w:rsidR="00594965" w:rsidRPr="006038B1" w:rsidRDefault="00594965" w:rsidP="00594965">
      <w:pPr>
        <w:spacing w:after="0"/>
        <w:jc w:val="center"/>
        <w:rPr>
          <w:rFonts w:ascii="Arial" w:hAnsi="Arial" w:cs="Arial"/>
          <w:b/>
        </w:rPr>
      </w:pPr>
      <w:r w:rsidRPr="006038B1">
        <w:rPr>
          <w:rFonts w:ascii="Arial" w:hAnsi="Arial" w:cs="Arial"/>
          <w:b/>
        </w:rPr>
        <w:t xml:space="preserve">Un(e) </w:t>
      </w:r>
      <w:r w:rsidR="005A79C5">
        <w:rPr>
          <w:rFonts w:ascii="Arial" w:hAnsi="Arial" w:cs="Arial"/>
          <w:b/>
        </w:rPr>
        <w:t>chargé(e) d’opération Aménagement-Construction</w:t>
      </w:r>
      <w:r w:rsidR="00B256A8">
        <w:rPr>
          <w:rFonts w:ascii="Arial" w:hAnsi="Arial" w:cs="Arial"/>
          <w:b/>
        </w:rPr>
        <w:t xml:space="preserve"> (H/F)</w:t>
      </w:r>
    </w:p>
    <w:p w14:paraId="1D8AB5ED" w14:textId="55428618" w:rsidR="00594965" w:rsidRDefault="006E381E" w:rsidP="006E381E">
      <w:pPr>
        <w:spacing w:after="100" w:afterAutospacing="1"/>
        <w:jc w:val="center"/>
        <w:rPr>
          <w:rFonts w:ascii="Arial" w:hAnsi="Arial" w:cs="Arial"/>
          <w:i/>
        </w:rPr>
      </w:pPr>
      <w:r>
        <w:rPr>
          <w:rFonts w:ascii="Arial" w:hAnsi="Arial" w:cs="Arial"/>
          <w:i/>
        </w:rPr>
        <w:t>Cadre d’emploi des</w:t>
      </w:r>
      <w:r w:rsidR="005A79C5">
        <w:rPr>
          <w:rFonts w:ascii="Arial" w:hAnsi="Arial" w:cs="Arial"/>
          <w:i/>
        </w:rPr>
        <w:t xml:space="preserve"> ingénieurs (catégorie A)</w:t>
      </w:r>
    </w:p>
    <w:p w14:paraId="741F16F7" w14:textId="77777777" w:rsidR="006E381E" w:rsidRDefault="006E381E" w:rsidP="006E381E">
      <w:pPr>
        <w:spacing w:after="100" w:afterAutospacing="1"/>
        <w:jc w:val="center"/>
        <w:rPr>
          <w:rFonts w:ascii="Arial" w:hAnsi="Arial" w:cs="Arial"/>
          <w:i/>
        </w:rPr>
      </w:pPr>
    </w:p>
    <w:p w14:paraId="41589125" w14:textId="77777777" w:rsidR="006E381E" w:rsidRPr="006E381E" w:rsidRDefault="006E381E" w:rsidP="006E381E">
      <w:pPr>
        <w:spacing w:after="100" w:afterAutospacing="1"/>
        <w:jc w:val="center"/>
        <w:rPr>
          <w:rFonts w:ascii="Arial" w:hAnsi="Arial" w:cs="Arial"/>
          <w:i/>
        </w:rPr>
      </w:pPr>
    </w:p>
    <w:p w14:paraId="6D71FC51" w14:textId="10B2451B" w:rsidR="00594965" w:rsidRPr="00E0717A" w:rsidRDefault="00C10BD6" w:rsidP="00EB16F8">
      <w:pPr>
        <w:ind w:left="1418" w:right="1128"/>
        <w:jc w:val="both"/>
        <w:rPr>
          <w:rFonts w:ascii="Arial" w:hAnsi="Arial" w:cs="Arial"/>
          <w:b/>
          <w:color w:val="000000"/>
          <w:sz w:val="20"/>
          <w:szCs w:val="20"/>
          <w:u w:val="single"/>
        </w:rPr>
      </w:pPr>
      <w:r>
        <w:rPr>
          <w:rFonts w:ascii="Arial" w:hAnsi="Arial" w:cs="Arial"/>
          <w:b/>
          <w:color w:val="000000"/>
          <w:sz w:val="20"/>
          <w:szCs w:val="20"/>
          <w:u w:val="single"/>
        </w:rPr>
        <w:t>Missions :</w:t>
      </w:r>
    </w:p>
    <w:p w14:paraId="5D1F8A65" w14:textId="0ED16187" w:rsidR="00B34423" w:rsidRDefault="00F129F9" w:rsidP="00EE0F07">
      <w:pPr>
        <w:pStyle w:val="Paragraphedeliste"/>
        <w:spacing w:after="120"/>
        <w:ind w:left="1418" w:right="1128"/>
        <w:contextualSpacing w:val="0"/>
        <w:jc w:val="both"/>
        <w:rPr>
          <w:rFonts w:ascii="Arial" w:hAnsi="Arial" w:cs="Arial"/>
          <w:sz w:val="20"/>
          <w:szCs w:val="20"/>
        </w:rPr>
      </w:pPr>
      <w:r>
        <w:rPr>
          <w:rFonts w:ascii="Arial" w:hAnsi="Arial" w:cs="Arial"/>
          <w:sz w:val="20"/>
          <w:szCs w:val="20"/>
        </w:rPr>
        <w:t xml:space="preserve">Dans le cadre de la compétence de la politique de la ville, la commune de Chanteloup-les-Vignes </w:t>
      </w:r>
      <w:r w:rsidR="00B34423">
        <w:rPr>
          <w:rFonts w:ascii="Arial" w:hAnsi="Arial" w:cs="Arial"/>
          <w:sz w:val="20"/>
          <w:szCs w:val="20"/>
        </w:rPr>
        <w:t>conduit</w:t>
      </w:r>
      <w:r>
        <w:rPr>
          <w:rFonts w:ascii="Arial" w:hAnsi="Arial" w:cs="Arial"/>
          <w:sz w:val="20"/>
          <w:szCs w:val="20"/>
        </w:rPr>
        <w:t xml:space="preserve"> </w:t>
      </w:r>
      <w:r w:rsidR="00B34423">
        <w:rPr>
          <w:rFonts w:ascii="Arial" w:hAnsi="Arial" w:cs="Arial"/>
          <w:sz w:val="20"/>
          <w:szCs w:val="20"/>
        </w:rPr>
        <w:t>son projet</w:t>
      </w:r>
      <w:r>
        <w:rPr>
          <w:rFonts w:ascii="Arial" w:hAnsi="Arial" w:cs="Arial"/>
          <w:sz w:val="20"/>
          <w:szCs w:val="20"/>
        </w:rPr>
        <w:t xml:space="preserve"> de renouvellement urbain</w:t>
      </w:r>
      <w:r w:rsidR="00B34423">
        <w:rPr>
          <w:rFonts w:ascii="Arial" w:hAnsi="Arial" w:cs="Arial"/>
          <w:sz w:val="20"/>
          <w:szCs w:val="20"/>
        </w:rPr>
        <w:t xml:space="preserve"> afin de faire naître sa cité éducative. Ce projet de grande envergure permettra d’ouvrir les équipements scolaires et périscolaires sur la ville en facilitant leurs accès et en aménageant leurs abords pour une meilleure intégration urbaine.</w:t>
      </w:r>
    </w:p>
    <w:p w14:paraId="4742EDD3" w14:textId="413D7638" w:rsidR="00594965" w:rsidRDefault="00B34423" w:rsidP="00EE0F07">
      <w:pPr>
        <w:pStyle w:val="Paragraphedeliste"/>
        <w:spacing w:after="120"/>
        <w:ind w:left="1418" w:right="1128"/>
        <w:contextualSpacing w:val="0"/>
        <w:jc w:val="both"/>
        <w:rPr>
          <w:rFonts w:ascii="Arial" w:hAnsi="Arial" w:cs="Arial"/>
          <w:sz w:val="20"/>
          <w:szCs w:val="20"/>
        </w:rPr>
      </w:pPr>
      <w:r>
        <w:rPr>
          <w:rFonts w:ascii="Arial" w:hAnsi="Arial" w:cs="Arial"/>
          <w:sz w:val="20"/>
          <w:szCs w:val="20"/>
        </w:rPr>
        <w:t>Dans cette perspective, placé(e) s</w:t>
      </w:r>
      <w:r w:rsidR="00594965" w:rsidRPr="00202D9E">
        <w:rPr>
          <w:rFonts w:ascii="Arial" w:hAnsi="Arial" w:cs="Arial"/>
          <w:sz w:val="20"/>
          <w:szCs w:val="20"/>
        </w:rPr>
        <w:t xml:space="preserve">ous l’autorité hiérarchique du </w:t>
      </w:r>
      <w:r w:rsidR="005A79C5">
        <w:rPr>
          <w:rFonts w:ascii="Arial" w:hAnsi="Arial" w:cs="Arial"/>
          <w:sz w:val="20"/>
          <w:szCs w:val="20"/>
        </w:rPr>
        <w:t>Directeur Général Adjoint des Services Techniques</w:t>
      </w:r>
      <w:r w:rsidR="00517B16" w:rsidRPr="00202D9E">
        <w:rPr>
          <w:rFonts w:ascii="Arial" w:hAnsi="Arial" w:cs="Arial"/>
          <w:sz w:val="20"/>
          <w:szCs w:val="20"/>
        </w:rPr>
        <w:t xml:space="preserve">, </w:t>
      </w:r>
      <w:r w:rsidR="00594965" w:rsidRPr="00202D9E">
        <w:rPr>
          <w:rFonts w:ascii="Arial" w:hAnsi="Arial" w:cs="Arial"/>
          <w:sz w:val="20"/>
          <w:szCs w:val="20"/>
        </w:rPr>
        <w:t xml:space="preserve">vous </w:t>
      </w:r>
      <w:r w:rsidR="0048427E" w:rsidRPr="00202D9E">
        <w:rPr>
          <w:rFonts w:ascii="Arial" w:hAnsi="Arial" w:cs="Arial"/>
          <w:sz w:val="20"/>
          <w:szCs w:val="20"/>
        </w:rPr>
        <w:t xml:space="preserve">êtes chargé(e) </w:t>
      </w:r>
      <w:r w:rsidR="005A79C5">
        <w:rPr>
          <w:rFonts w:ascii="Arial" w:hAnsi="Arial" w:cs="Arial"/>
          <w:sz w:val="20"/>
          <w:szCs w:val="20"/>
        </w:rPr>
        <w:t>d’assister ou de représenter ce dernier dans les domaines techniques, administratifs et financiers lors des phases de programmation, de conception</w:t>
      </w:r>
      <w:r w:rsidR="00C26E43">
        <w:rPr>
          <w:rFonts w:ascii="Arial" w:hAnsi="Arial" w:cs="Arial"/>
          <w:sz w:val="20"/>
          <w:szCs w:val="20"/>
        </w:rPr>
        <w:t xml:space="preserve"> et de réalisation de projets </w:t>
      </w:r>
      <w:r w:rsidR="00F129F9">
        <w:rPr>
          <w:rFonts w:ascii="Arial" w:hAnsi="Arial" w:cs="Arial"/>
          <w:sz w:val="20"/>
          <w:szCs w:val="20"/>
        </w:rPr>
        <w:t xml:space="preserve">intégrés </w:t>
      </w:r>
      <w:r w:rsidR="00C26E43">
        <w:rPr>
          <w:rFonts w:ascii="Arial" w:hAnsi="Arial" w:cs="Arial"/>
          <w:sz w:val="20"/>
          <w:szCs w:val="20"/>
        </w:rPr>
        <w:t>au projet de renouvellement urbain.</w:t>
      </w:r>
      <w:r w:rsidR="00C5488D">
        <w:rPr>
          <w:rFonts w:ascii="Arial" w:hAnsi="Arial" w:cs="Arial"/>
          <w:sz w:val="20"/>
          <w:szCs w:val="20"/>
        </w:rPr>
        <w:t xml:space="preserve"> Il intervient </w:t>
      </w:r>
      <w:r w:rsidR="003C6BF3">
        <w:rPr>
          <w:rFonts w:ascii="Arial" w:hAnsi="Arial" w:cs="Arial"/>
          <w:sz w:val="20"/>
          <w:szCs w:val="20"/>
        </w:rPr>
        <w:t>sur des opérations de travaux neufs ou de réhabilitation, prioritairement dans les domaines de l’aménagement urbain et/ou paysager, la voirie, et plus ponctuellement dans les domaines des réseaux et du bâtiment.</w:t>
      </w:r>
    </w:p>
    <w:p w14:paraId="67C0F02C" w14:textId="77777777" w:rsidR="006E381E" w:rsidRPr="00EE0F07" w:rsidRDefault="006E381E" w:rsidP="00EE0F07">
      <w:pPr>
        <w:pStyle w:val="Paragraphedeliste"/>
        <w:spacing w:after="120"/>
        <w:ind w:left="1418" w:right="1128"/>
        <w:contextualSpacing w:val="0"/>
        <w:jc w:val="both"/>
        <w:rPr>
          <w:rFonts w:ascii="Arial" w:hAnsi="Arial" w:cs="Arial"/>
          <w:sz w:val="20"/>
          <w:szCs w:val="20"/>
        </w:rPr>
      </w:pPr>
    </w:p>
    <w:p w14:paraId="6DAA989B" w14:textId="77777777" w:rsidR="00594965" w:rsidRPr="00E0717A" w:rsidRDefault="00594965" w:rsidP="00EB16F8">
      <w:pPr>
        <w:spacing w:after="120"/>
        <w:ind w:left="1418" w:right="1128"/>
        <w:jc w:val="both"/>
        <w:rPr>
          <w:rFonts w:ascii="Arial" w:hAnsi="Arial" w:cs="Arial"/>
          <w:b/>
          <w:sz w:val="20"/>
          <w:szCs w:val="20"/>
          <w:u w:val="single"/>
        </w:rPr>
      </w:pPr>
      <w:r w:rsidRPr="00E0717A">
        <w:rPr>
          <w:rFonts w:ascii="Arial" w:hAnsi="Arial" w:cs="Arial"/>
          <w:b/>
          <w:sz w:val="20"/>
          <w:szCs w:val="20"/>
          <w:u w:val="single"/>
        </w:rPr>
        <w:t>Activités principales :</w:t>
      </w:r>
    </w:p>
    <w:p w14:paraId="508E76F2" w14:textId="6CD8125C" w:rsidR="0030251F" w:rsidRPr="006E381E" w:rsidRDefault="0030251F" w:rsidP="0030251F">
      <w:pPr>
        <w:pStyle w:val="Paragraphedeliste"/>
        <w:numPr>
          <w:ilvl w:val="0"/>
          <w:numId w:val="3"/>
        </w:numPr>
        <w:spacing w:after="120"/>
        <w:ind w:right="1128"/>
        <w:jc w:val="both"/>
        <w:rPr>
          <w:rFonts w:ascii="Arial" w:hAnsi="Arial" w:cs="Arial"/>
          <w:b/>
          <w:sz w:val="20"/>
          <w:szCs w:val="20"/>
        </w:rPr>
      </w:pPr>
      <w:r w:rsidRPr="006E381E">
        <w:rPr>
          <w:rFonts w:ascii="Arial" w:hAnsi="Arial" w:cs="Arial"/>
          <w:sz w:val="20"/>
          <w:szCs w:val="20"/>
        </w:rPr>
        <w:t>Conduire une analyse des besoins de la collectivité sur différents types d’équipements de compétence communale</w:t>
      </w:r>
    </w:p>
    <w:p w14:paraId="3845428B" w14:textId="040BD964" w:rsidR="0030251F" w:rsidRPr="006E381E" w:rsidRDefault="0030251F" w:rsidP="0030251F">
      <w:pPr>
        <w:pStyle w:val="Paragraphedeliste"/>
        <w:numPr>
          <w:ilvl w:val="0"/>
          <w:numId w:val="3"/>
        </w:numPr>
        <w:spacing w:after="120"/>
        <w:ind w:right="1128"/>
        <w:jc w:val="both"/>
        <w:rPr>
          <w:rFonts w:ascii="Arial" w:hAnsi="Arial" w:cs="Arial"/>
          <w:b/>
          <w:sz w:val="20"/>
          <w:szCs w:val="20"/>
        </w:rPr>
      </w:pPr>
      <w:r w:rsidRPr="006E381E">
        <w:rPr>
          <w:rFonts w:ascii="Arial" w:hAnsi="Arial" w:cs="Arial"/>
          <w:sz w:val="20"/>
          <w:szCs w:val="20"/>
        </w:rPr>
        <w:t>Réaliser un audit technique</w:t>
      </w:r>
    </w:p>
    <w:p w14:paraId="00ACE64D" w14:textId="3C28E1F3" w:rsidR="0030251F" w:rsidRPr="006E381E" w:rsidRDefault="0030251F" w:rsidP="0030251F">
      <w:pPr>
        <w:pStyle w:val="Paragraphedeliste"/>
        <w:numPr>
          <w:ilvl w:val="0"/>
          <w:numId w:val="3"/>
        </w:numPr>
        <w:spacing w:after="120"/>
        <w:ind w:right="1128"/>
        <w:jc w:val="both"/>
        <w:rPr>
          <w:rFonts w:ascii="Arial" w:hAnsi="Arial" w:cs="Arial"/>
          <w:b/>
          <w:sz w:val="20"/>
          <w:szCs w:val="20"/>
        </w:rPr>
      </w:pPr>
      <w:r w:rsidRPr="006E381E">
        <w:rPr>
          <w:rFonts w:ascii="Arial" w:hAnsi="Arial" w:cs="Arial"/>
          <w:sz w:val="20"/>
          <w:szCs w:val="20"/>
        </w:rPr>
        <w:t>Réaliser ou piloter les études de faisabilité, d’impact</w:t>
      </w:r>
    </w:p>
    <w:p w14:paraId="4FA9B245" w14:textId="09D6574C" w:rsidR="0030251F" w:rsidRPr="006E381E" w:rsidRDefault="0030251F" w:rsidP="0030251F">
      <w:pPr>
        <w:pStyle w:val="Paragraphedeliste"/>
        <w:numPr>
          <w:ilvl w:val="0"/>
          <w:numId w:val="3"/>
        </w:numPr>
        <w:spacing w:after="120"/>
        <w:ind w:right="1128"/>
        <w:jc w:val="both"/>
        <w:rPr>
          <w:rFonts w:ascii="Arial" w:hAnsi="Arial" w:cs="Arial"/>
          <w:b/>
          <w:sz w:val="20"/>
          <w:szCs w:val="20"/>
        </w:rPr>
      </w:pPr>
      <w:r w:rsidRPr="006E381E">
        <w:rPr>
          <w:rFonts w:ascii="Arial" w:hAnsi="Arial" w:cs="Arial"/>
          <w:sz w:val="20"/>
          <w:szCs w:val="20"/>
        </w:rPr>
        <w:t>Réaliser un préprogramme ou programme, déterminer les coûts, les délais, les contraintes techniques, juridiques et organisationnelles des projets</w:t>
      </w:r>
    </w:p>
    <w:p w14:paraId="572D8F11" w14:textId="175D39C0" w:rsidR="0030251F" w:rsidRPr="006E381E" w:rsidRDefault="0018562E" w:rsidP="0030251F">
      <w:pPr>
        <w:pStyle w:val="Paragraphedeliste"/>
        <w:numPr>
          <w:ilvl w:val="0"/>
          <w:numId w:val="3"/>
        </w:numPr>
        <w:spacing w:after="120"/>
        <w:ind w:right="1128"/>
        <w:jc w:val="both"/>
        <w:rPr>
          <w:rFonts w:ascii="Arial" w:hAnsi="Arial" w:cs="Arial"/>
          <w:b/>
          <w:sz w:val="20"/>
          <w:szCs w:val="20"/>
        </w:rPr>
      </w:pPr>
      <w:r w:rsidRPr="006E381E">
        <w:rPr>
          <w:rFonts w:ascii="Arial" w:hAnsi="Arial" w:cs="Arial"/>
          <w:sz w:val="20"/>
          <w:szCs w:val="20"/>
        </w:rPr>
        <w:t>Coordonner, piloter et évaluer des projets et opérations</w:t>
      </w:r>
    </w:p>
    <w:p w14:paraId="3F5768D3" w14:textId="0C67BBE4" w:rsidR="0018562E" w:rsidRPr="006E381E" w:rsidRDefault="0018562E" w:rsidP="0030251F">
      <w:pPr>
        <w:pStyle w:val="Paragraphedeliste"/>
        <w:numPr>
          <w:ilvl w:val="0"/>
          <w:numId w:val="3"/>
        </w:numPr>
        <w:spacing w:after="120"/>
        <w:ind w:right="1128"/>
        <w:jc w:val="both"/>
        <w:rPr>
          <w:rFonts w:ascii="Arial" w:hAnsi="Arial" w:cs="Arial"/>
          <w:b/>
          <w:sz w:val="20"/>
          <w:szCs w:val="20"/>
        </w:rPr>
      </w:pPr>
      <w:r w:rsidRPr="006E381E">
        <w:rPr>
          <w:rFonts w:ascii="Arial" w:hAnsi="Arial" w:cs="Arial"/>
          <w:sz w:val="20"/>
          <w:szCs w:val="20"/>
        </w:rPr>
        <w:t>Développer, planifier, conduire et coordonner des projets techniques spécifiques</w:t>
      </w:r>
    </w:p>
    <w:p w14:paraId="55E9FBA5" w14:textId="451B7C00" w:rsidR="0018562E" w:rsidRPr="006E381E" w:rsidRDefault="0018562E" w:rsidP="0030251F">
      <w:pPr>
        <w:pStyle w:val="Paragraphedeliste"/>
        <w:numPr>
          <w:ilvl w:val="0"/>
          <w:numId w:val="3"/>
        </w:numPr>
        <w:spacing w:after="120"/>
        <w:ind w:right="1128"/>
        <w:jc w:val="both"/>
        <w:rPr>
          <w:rFonts w:ascii="Arial" w:hAnsi="Arial" w:cs="Arial"/>
          <w:b/>
          <w:sz w:val="20"/>
          <w:szCs w:val="20"/>
        </w:rPr>
      </w:pPr>
      <w:r w:rsidRPr="006E381E">
        <w:rPr>
          <w:rFonts w:ascii="Arial" w:hAnsi="Arial" w:cs="Arial"/>
          <w:sz w:val="20"/>
          <w:szCs w:val="20"/>
        </w:rPr>
        <w:t>Faire appliquer les règles de conception des ouvrages</w:t>
      </w:r>
    </w:p>
    <w:p w14:paraId="37189511" w14:textId="0D5219BD" w:rsidR="0018562E" w:rsidRPr="006E381E" w:rsidRDefault="0018562E" w:rsidP="0030251F">
      <w:pPr>
        <w:pStyle w:val="Paragraphedeliste"/>
        <w:numPr>
          <w:ilvl w:val="0"/>
          <w:numId w:val="3"/>
        </w:numPr>
        <w:spacing w:after="120"/>
        <w:ind w:right="1128"/>
        <w:jc w:val="both"/>
        <w:rPr>
          <w:rFonts w:ascii="Arial" w:hAnsi="Arial" w:cs="Arial"/>
          <w:b/>
          <w:sz w:val="20"/>
          <w:szCs w:val="20"/>
        </w:rPr>
      </w:pPr>
      <w:r w:rsidRPr="006E381E">
        <w:rPr>
          <w:rFonts w:ascii="Arial" w:hAnsi="Arial" w:cs="Arial"/>
          <w:sz w:val="20"/>
          <w:szCs w:val="20"/>
        </w:rPr>
        <w:t>Apprécier la conformité des réalisations au regard du cahier des charges</w:t>
      </w:r>
    </w:p>
    <w:p w14:paraId="0FDC310B" w14:textId="7BD7C517" w:rsidR="0018562E" w:rsidRPr="006E381E" w:rsidRDefault="0018562E" w:rsidP="0030251F">
      <w:pPr>
        <w:pStyle w:val="Paragraphedeliste"/>
        <w:numPr>
          <w:ilvl w:val="0"/>
          <w:numId w:val="3"/>
        </w:numPr>
        <w:spacing w:after="120"/>
        <w:ind w:right="1128"/>
        <w:jc w:val="both"/>
        <w:rPr>
          <w:rFonts w:ascii="Arial" w:hAnsi="Arial" w:cs="Arial"/>
          <w:b/>
          <w:sz w:val="20"/>
          <w:szCs w:val="20"/>
        </w:rPr>
      </w:pPr>
      <w:r w:rsidRPr="006E381E">
        <w:rPr>
          <w:rFonts w:ascii="Arial" w:hAnsi="Arial" w:cs="Arial"/>
          <w:sz w:val="20"/>
          <w:szCs w:val="20"/>
        </w:rPr>
        <w:t>Apporter au DST des éléments techniques d’aide à la décision</w:t>
      </w:r>
    </w:p>
    <w:p w14:paraId="7EEA414B" w14:textId="6504D524" w:rsidR="0018562E" w:rsidRPr="006E381E" w:rsidRDefault="0018562E" w:rsidP="0030251F">
      <w:pPr>
        <w:pStyle w:val="Paragraphedeliste"/>
        <w:numPr>
          <w:ilvl w:val="0"/>
          <w:numId w:val="3"/>
        </w:numPr>
        <w:spacing w:after="120"/>
        <w:ind w:right="1128"/>
        <w:jc w:val="both"/>
        <w:rPr>
          <w:rFonts w:ascii="Arial" w:hAnsi="Arial" w:cs="Arial"/>
          <w:b/>
          <w:sz w:val="20"/>
          <w:szCs w:val="20"/>
        </w:rPr>
      </w:pPr>
      <w:r w:rsidRPr="006E381E">
        <w:rPr>
          <w:rFonts w:ascii="Arial" w:hAnsi="Arial" w:cs="Arial"/>
          <w:sz w:val="20"/>
          <w:szCs w:val="20"/>
        </w:rPr>
        <w:t>Informer les différents responsables des contraintes et difficultés techniques inhérentes à certains choix</w:t>
      </w:r>
    </w:p>
    <w:p w14:paraId="6FCABE4B" w14:textId="77777777" w:rsidR="006E381E" w:rsidRDefault="006E381E" w:rsidP="006E381E">
      <w:pPr>
        <w:pStyle w:val="Paragraphedeliste"/>
        <w:spacing w:after="120"/>
        <w:ind w:left="2138" w:right="1128"/>
        <w:jc w:val="both"/>
        <w:rPr>
          <w:rFonts w:ascii="Arial" w:hAnsi="Arial" w:cs="Arial"/>
          <w:b/>
          <w:sz w:val="20"/>
          <w:szCs w:val="20"/>
        </w:rPr>
      </w:pPr>
    </w:p>
    <w:p w14:paraId="7DC50983" w14:textId="77777777" w:rsidR="006E381E" w:rsidRDefault="006E381E" w:rsidP="006E381E">
      <w:pPr>
        <w:pStyle w:val="Paragraphedeliste"/>
        <w:spacing w:after="120"/>
        <w:ind w:left="2138" w:right="1128"/>
        <w:jc w:val="both"/>
        <w:rPr>
          <w:rFonts w:ascii="Arial" w:hAnsi="Arial" w:cs="Arial"/>
          <w:b/>
          <w:sz w:val="20"/>
          <w:szCs w:val="20"/>
        </w:rPr>
      </w:pPr>
    </w:p>
    <w:p w14:paraId="0B0AD4F6" w14:textId="77777777" w:rsidR="006E381E" w:rsidRPr="006E381E" w:rsidRDefault="006E381E" w:rsidP="006E381E">
      <w:pPr>
        <w:pStyle w:val="Paragraphedeliste"/>
        <w:spacing w:after="120"/>
        <w:ind w:left="2138" w:right="1128"/>
        <w:jc w:val="both"/>
        <w:rPr>
          <w:rFonts w:ascii="Arial" w:hAnsi="Arial" w:cs="Arial"/>
          <w:b/>
          <w:sz w:val="20"/>
          <w:szCs w:val="20"/>
        </w:rPr>
      </w:pPr>
    </w:p>
    <w:p w14:paraId="09FB6F66" w14:textId="77777777" w:rsidR="00594965" w:rsidRPr="00E0717A" w:rsidRDefault="00594965" w:rsidP="00EB16F8">
      <w:pPr>
        <w:spacing w:after="120"/>
        <w:ind w:left="1418" w:right="1128"/>
        <w:jc w:val="both"/>
        <w:rPr>
          <w:rFonts w:ascii="Arial" w:hAnsi="Arial" w:cs="Arial"/>
          <w:b/>
          <w:sz w:val="20"/>
          <w:szCs w:val="20"/>
          <w:u w:val="single"/>
        </w:rPr>
      </w:pPr>
      <w:r w:rsidRPr="00E0717A">
        <w:rPr>
          <w:rFonts w:ascii="Arial" w:hAnsi="Arial" w:cs="Arial"/>
          <w:b/>
          <w:sz w:val="20"/>
          <w:szCs w:val="20"/>
          <w:u w:val="single"/>
        </w:rPr>
        <w:t xml:space="preserve">Profil : </w:t>
      </w:r>
    </w:p>
    <w:p w14:paraId="357064D1" w14:textId="76BF6420" w:rsidR="005A1C61" w:rsidRPr="006E381E" w:rsidRDefault="00BB6A5A" w:rsidP="006E381E">
      <w:pPr>
        <w:pStyle w:val="Paragraphedeliste"/>
        <w:spacing w:after="120"/>
        <w:ind w:left="1418" w:right="1128"/>
        <w:contextualSpacing w:val="0"/>
        <w:jc w:val="both"/>
        <w:rPr>
          <w:rFonts w:ascii="Arial" w:hAnsi="Arial" w:cs="Arial"/>
          <w:sz w:val="20"/>
          <w:szCs w:val="20"/>
        </w:rPr>
      </w:pPr>
      <w:r>
        <w:rPr>
          <w:rFonts w:ascii="Arial" w:hAnsi="Arial" w:cs="Arial"/>
          <w:sz w:val="20"/>
          <w:szCs w:val="20"/>
        </w:rPr>
        <w:t>De formation supérieure</w:t>
      </w:r>
      <w:bookmarkStart w:id="0" w:name="_GoBack"/>
      <w:bookmarkEnd w:id="0"/>
      <w:r>
        <w:rPr>
          <w:rFonts w:ascii="Arial" w:hAnsi="Arial" w:cs="Arial"/>
          <w:sz w:val="20"/>
          <w:szCs w:val="20"/>
        </w:rPr>
        <w:t xml:space="preserve"> dans les métiers de l’aménagement, v</w:t>
      </w:r>
      <w:r w:rsidR="005A1C61">
        <w:rPr>
          <w:rFonts w:ascii="Arial" w:hAnsi="Arial" w:cs="Arial"/>
          <w:sz w:val="20"/>
          <w:szCs w:val="20"/>
        </w:rPr>
        <w:t xml:space="preserve">ous disposez de </w:t>
      </w:r>
      <w:r w:rsidR="006E381E">
        <w:rPr>
          <w:rFonts w:ascii="Arial" w:hAnsi="Arial" w:cs="Arial"/>
          <w:sz w:val="20"/>
          <w:szCs w:val="20"/>
        </w:rPr>
        <w:t xml:space="preserve">solides </w:t>
      </w:r>
      <w:r w:rsidR="005A1C61">
        <w:rPr>
          <w:rFonts w:ascii="Arial" w:hAnsi="Arial" w:cs="Arial"/>
          <w:sz w:val="20"/>
          <w:szCs w:val="20"/>
        </w:rPr>
        <w:t xml:space="preserve">connaissances </w:t>
      </w:r>
      <w:r w:rsidR="006E381E">
        <w:rPr>
          <w:rFonts w:ascii="Arial" w:hAnsi="Arial" w:cs="Arial"/>
          <w:sz w:val="20"/>
          <w:szCs w:val="20"/>
        </w:rPr>
        <w:t>juridiques (notamment du code de la commande publique, en comptabilité et finances, et en matière de fonctionnement des collectivités territoriales), et vous maîtrisez la méthode de conduite de projets.</w:t>
      </w:r>
    </w:p>
    <w:p w14:paraId="53D0F578" w14:textId="4D132226" w:rsidR="00594965" w:rsidRPr="00E0717A" w:rsidRDefault="00594965" w:rsidP="00401FC1">
      <w:pPr>
        <w:pStyle w:val="Paragraphedeliste"/>
        <w:spacing w:after="480"/>
        <w:ind w:left="1418" w:right="1128"/>
        <w:jc w:val="both"/>
        <w:rPr>
          <w:rFonts w:ascii="Arial" w:hAnsi="Arial" w:cs="Arial"/>
          <w:sz w:val="20"/>
          <w:szCs w:val="20"/>
        </w:rPr>
      </w:pPr>
      <w:r w:rsidRPr="00E0717A">
        <w:rPr>
          <w:rFonts w:ascii="Arial" w:hAnsi="Arial" w:cs="Arial"/>
          <w:sz w:val="20"/>
          <w:szCs w:val="20"/>
        </w:rPr>
        <w:t>Doté(e) du sens du service public</w:t>
      </w:r>
      <w:r w:rsidR="005A1C61">
        <w:rPr>
          <w:rFonts w:ascii="Arial" w:hAnsi="Arial" w:cs="Arial"/>
          <w:sz w:val="20"/>
          <w:szCs w:val="20"/>
        </w:rPr>
        <w:t xml:space="preserve"> et d’un bon relationnel</w:t>
      </w:r>
      <w:r w:rsidRPr="00E0717A">
        <w:rPr>
          <w:rFonts w:ascii="Arial" w:hAnsi="Arial" w:cs="Arial"/>
          <w:sz w:val="20"/>
          <w:szCs w:val="20"/>
        </w:rPr>
        <w:t xml:space="preserve">, vous témoignez d’une grande capacité </w:t>
      </w:r>
      <w:r w:rsidR="005A1C61">
        <w:rPr>
          <w:rFonts w:ascii="Arial" w:hAnsi="Arial" w:cs="Arial"/>
          <w:sz w:val="20"/>
          <w:szCs w:val="20"/>
        </w:rPr>
        <w:t>de réactivité</w:t>
      </w:r>
      <w:r w:rsidR="006E381E">
        <w:rPr>
          <w:rFonts w:ascii="Arial" w:hAnsi="Arial" w:cs="Arial"/>
          <w:sz w:val="20"/>
          <w:szCs w:val="20"/>
        </w:rPr>
        <w:t xml:space="preserve"> et d’un esprit d’analyse et de synthèse.</w:t>
      </w:r>
      <w:r w:rsidRPr="00E0717A">
        <w:rPr>
          <w:rFonts w:ascii="Arial" w:hAnsi="Arial" w:cs="Arial"/>
          <w:sz w:val="20"/>
          <w:szCs w:val="20"/>
        </w:rPr>
        <w:t xml:space="preserve"> </w:t>
      </w:r>
      <w:r w:rsidR="005A1C61">
        <w:rPr>
          <w:rFonts w:ascii="Arial" w:hAnsi="Arial" w:cs="Arial"/>
          <w:sz w:val="20"/>
          <w:szCs w:val="20"/>
        </w:rPr>
        <w:t>Organisé(e), v</w:t>
      </w:r>
      <w:r w:rsidRPr="00E0717A">
        <w:rPr>
          <w:rFonts w:ascii="Arial" w:hAnsi="Arial" w:cs="Arial"/>
          <w:sz w:val="20"/>
          <w:szCs w:val="20"/>
        </w:rPr>
        <w:t>ous avez aussi le sens des responsabilités</w:t>
      </w:r>
      <w:r w:rsidR="00EE0F07">
        <w:rPr>
          <w:rFonts w:ascii="Arial" w:hAnsi="Arial" w:cs="Arial"/>
          <w:sz w:val="20"/>
          <w:szCs w:val="20"/>
        </w:rPr>
        <w:t>, des priorités</w:t>
      </w:r>
      <w:r w:rsidR="006E381E">
        <w:rPr>
          <w:rFonts w:ascii="Arial" w:hAnsi="Arial" w:cs="Arial"/>
          <w:sz w:val="20"/>
          <w:szCs w:val="20"/>
        </w:rPr>
        <w:t xml:space="preserve"> et êtes force de proposition auprès de votre supérieur hiérarchique.</w:t>
      </w:r>
    </w:p>
    <w:p w14:paraId="1265DB3B" w14:textId="77777777" w:rsidR="00594965" w:rsidRPr="006038B1" w:rsidRDefault="00594965" w:rsidP="00401FC1">
      <w:pPr>
        <w:pStyle w:val="Paragraphedeliste"/>
        <w:spacing w:after="480"/>
        <w:ind w:left="1418" w:right="1128"/>
        <w:jc w:val="both"/>
        <w:rPr>
          <w:rFonts w:ascii="Arial" w:hAnsi="Arial" w:cs="Arial"/>
        </w:rPr>
      </w:pPr>
    </w:p>
    <w:p w14:paraId="2D902873" w14:textId="19D95447" w:rsidR="00E0717A" w:rsidRDefault="00594965" w:rsidP="00401FC1">
      <w:pPr>
        <w:pStyle w:val="Paragraphedeliste"/>
        <w:spacing w:after="480"/>
        <w:ind w:left="1418" w:right="1128"/>
        <w:jc w:val="both"/>
        <w:rPr>
          <w:rFonts w:ascii="Arial" w:hAnsi="Arial" w:cs="Arial"/>
          <w:sz w:val="20"/>
          <w:szCs w:val="20"/>
        </w:rPr>
      </w:pPr>
      <w:r w:rsidRPr="00E0717A">
        <w:rPr>
          <w:rFonts w:ascii="Arial" w:hAnsi="Arial" w:cs="Arial"/>
          <w:sz w:val="20"/>
          <w:szCs w:val="20"/>
        </w:rPr>
        <w:t>Permis B exigé.</w:t>
      </w:r>
    </w:p>
    <w:p w14:paraId="4182DFD7" w14:textId="77777777" w:rsidR="00202D9E" w:rsidRDefault="00202D9E" w:rsidP="00202D9E">
      <w:pPr>
        <w:pStyle w:val="Paragraphedeliste"/>
        <w:spacing w:after="480"/>
        <w:ind w:left="1418" w:right="1128"/>
        <w:jc w:val="both"/>
        <w:rPr>
          <w:rFonts w:ascii="Arial" w:hAnsi="Arial" w:cs="Arial"/>
          <w:sz w:val="20"/>
          <w:szCs w:val="20"/>
        </w:rPr>
      </w:pPr>
    </w:p>
    <w:p w14:paraId="3998AA46" w14:textId="7AF03EB7" w:rsidR="006E381E" w:rsidRDefault="006E381E" w:rsidP="00202D9E">
      <w:pPr>
        <w:pStyle w:val="Paragraphedeliste"/>
        <w:spacing w:after="480"/>
        <w:ind w:left="1418" w:right="1128"/>
        <w:jc w:val="both"/>
        <w:rPr>
          <w:rFonts w:ascii="Arial" w:hAnsi="Arial" w:cs="Arial"/>
          <w:sz w:val="20"/>
          <w:szCs w:val="20"/>
        </w:rPr>
      </w:pPr>
    </w:p>
    <w:p w14:paraId="30C90F28" w14:textId="59C6B2EA" w:rsidR="006E381E" w:rsidRDefault="006E381E" w:rsidP="00202D9E">
      <w:pPr>
        <w:pStyle w:val="Paragraphedeliste"/>
        <w:spacing w:after="480"/>
        <w:ind w:left="1418" w:right="1128"/>
        <w:jc w:val="both"/>
        <w:rPr>
          <w:rFonts w:ascii="Arial" w:hAnsi="Arial" w:cs="Arial"/>
          <w:sz w:val="20"/>
          <w:szCs w:val="20"/>
        </w:rPr>
      </w:pPr>
    </w:p>
    <w:p w14:paraId="2C572F33" w14:textId="77777777" w:rsidR="006E381E" w:rsidRDefault="006E381E" w:rsidP="00202D9E">
      <w:pPr>
        <w:pStyle w:val="Paragraphedeliste"/>
        <w:spacing w:after="480"/>
        <w:ind w:left="1418" w:right="1128"/>
        <w:jc w:val="both"/>
        <w:rPr>
          <w:rFonts w:ascii="Arial" w:hAnsi="Arial" w:cs="Arial"/>
          <w:sz w:val="20"/>
          <w:szCs w:val="20"/>
        </w:rPr>
      </w:pPr>
    </w:p>
    <w:p w14:paraId="27BA7DD0" w14:textId="77777777" w:rsidR="006E381E" w:rsidRDefault="006E381E" w:rsidP="00202D9E">
      <w:pPr>
        <w:pStyle w:val="Paragraphedeliste"/>
        <w:spacing w:after="480"/>
        <w:ind w:left="1418" w:right="1128"/>
        <w:jc w:val="both"/>
        <w:rPr>
          <w:rFonts w:ascii="Arial" w:hAnsi="Arial" w:cs="Arial"/>
          <w:sz w:val="20"/>
          <w:szCs w:val="20"/>
        </w:rPr>
      </w:pPr>
    </w:p>
    <w:p w14:paraId="38795693" w14:textId="77777777" w:rsidR="006E381E" w:rsidRDefault="006E381E" w:rsidP="00202D9E">
      <w:pPr>
        <w:pStyle w:val="Paragraphedeliste"/>
        <w:spacing w:after="480"/>
        <w:ind w:left="1418" w:right="1128"/>
        <w:jc w:val="both"/>
        <w:rPr>
          <w:rFonts w:ascii="Arial" w:hAnsi="Arial" w:cs="Arial"/>
          <w:sz w:val="20"/>
          <w:szCs w:val="20"/>
        </w:rPr>
      </w:pPr>
    </w:p>
    <w:p w14:paraId="21FB2038" w14:textId="77777777" w:rsidR="006E381E" w:rsidRDefault="006E381E" w:rsidP="00202D9E">
      <w:pPr>
        <w:pStyle w:val="Paragraphedeliste"/>
        <w:spacing w:after="480"/>
        <w:ind w:left="1418" w:right="1128"/>
        <w:jc w:val="both"/>
        <w:rPr>
          <w:rFonts w:ascii="Arial" w:hAnsi="Arial" w:cs="Arial"/>
          <w:sz w:val="20"/>
          <w:szCs w:val="20"/>
        </w:rPr>
      </w:pPr>
    </w:p>
    <w:p w14:paraId="3A0FBD84" w14:textId="77777777" w:rsidR="006E381E" w:rsidRDefault="006E381E" w:rsidP="00202D9E">
      <w:pPr>
        <w:pStyle w:val="Paragraphedeliste"/>
        <w:spacing w:after="480"/>
        <w:ind w:left="1418" w:right="1128"/>
        <w:jc w:val="both"/>
        <w:rPr>
          <w:rFonts w:ascii="Arial" w:hAnsi="Arial" w:cs="Arial"/>
          <w:sz w:val="20"/>
          <w:szCs w:val="20"/>
        </w:rPr>
      </w:pPr>
    </w:p>
    <w:p w14:paraId="08E63B23" w14:textId="77777777" w:rsidR="006E381E" w:rsidRPr="00202D9E" w:rsidRDefault="006E381E" w:rsidP="00202D9E">
      <w:pPr>
        <w:pStyle w:val="Paragraphedeliste"/>
        <w:spacing w:after="480"/>
        <w:ind w:left="1418" w:right="1128"/>
        <w:jc w:val="both"/>
        <w:rPr>
          <w:rFonts w:ascii="Arial" w:hAnsi="Arial" w:cs="Arial"/>
          <w:sz w:val="20"/>
          <w:szCs w:val="20"/>
        </w:rPr>
      </w:pPr>
    </w:p>
    <w:p w14:paraId="064230C0" w14:textId="77777777" w:rsidR="00594965" w:rsidRPr="00E0717A" w:rsidRDefault="00594965" w:rsidP="00EB16F8">
      <w:pPr>
        <w:pStyle w:val="Paragraphedeliste"/>
        <w:spacing w:after="480"/>
        <w:ind w:left="1418" w:right="1128"/>
        <w:jc w:val="both"/>
        <w:rPr>
          <w:rFonts w:ascii="Arial" w:hAnsi="Arial" w:cs="Arial"/>
          <w:b/>
          <w:sz w:val="20"/>
          <w:szCs w:val="20"/>
          <w:u w:val="single"/>
        </w:rPr>
      </w:pPr>
      <w:r w:rsidRPr="00E0717A">
        <w:rPr>
          <w:rFonts w:ascii="Arial" w:hAnsi="Arial" w:cs="Arial"/>
          <w:b/>
          <w:sz w:val="20"/>
          <w:szCs w:val="20"/>
          <w:u w:val="single"/>
        </w:rPr>
        <w:t>Rémunération :</w:t>
      </w:r>
    </w:p>
    <w:p w14:paraId="3454DFF0" w14:textId="77777777" w:rsidR="00594965" w:rsidRPr="00E0717A" w:rsidRDefault="00594965" w:rsidP="00EB16F8">
      <w:pPr>
        <w:pStyle w:val="Paragraphedeliste"/>
        <w:spacing w:after="480"/>
        <w:ind w:left="1418" w:right="1128"/>
        <w:jc w:val="both"/>
        <w:rPr>
          <w:rFonts w:ascii="Arial" w:hAnsi="Arial" w:cs="Arial"/>
          <w:sz w:val="20"/>
          <w:szCs w:val="20"/>
        </w:rPr>
      </w:pPr>
    </w:p>
    <w:p w14:paraId="371FB7C8" w14:textId="77777777" w:rsidR="00594965" w:rsidRPr="00E0717A" w:rsidRDefault="00594965" w:rsidP="00EB16F8">
      <w:pPr>
        <w:pStyle w:val="Paragraphedeliste"/>
        <w:spacing w:after="360"/>
        <w:ind w:left="1418" w:right="1128"/>
        <w:jc w:val="both"/>
        <w:rPr>
          <w:rFonts w:ascii="Arial" w:hAnsi="Arial" w:cs="Arial"/>
          <w:sz w:val="20"/>
          <w:szCs w:val="20"/>
        </w:rPr>
      </w:pPr>
      <w:r w:rsidRPr="00E0717A">
        <w:rPr>
          <w:rFonts w:ascii="Arial" w:hAnsi="Arial" w:cs="Arial"/>
          <w:sz w:val="20"/>
          <w:szCs w:val="20"/>
        </w:rPr>
        <w:t>Traitement Indiciaire, régime indemnitaire</w:t>
      </w:r>
    </w:p>
    <w:p w14:paraId="56DA32F8" w14:textId="77777777" w:rsidR="00594965" w:rsidRPr="00E0717A" w:rsidRDefault="00594965" w:rsidP="00EB16F8">
      <w:pPr>
        <w:pStyle w:val="Paragraphedeliste"/>
        <w:spacing w:after="360"/>
        <w:ind w:left="1418" w:right="1128"/>
        <w:jc w:val="both"/>
        <w:rPr>
          <w:rFonts w:ascii="Arial" w:hAnsi="Arial" w:cs="Arial"/>
          <w:sz w:val="20"/>
          <w:szCs w:val="20"/>
        </w:rPr>
      </w:pPr>
      <w:r w:rsidRPr="00E0717A">
        <w:rPr>
          <w:rFonts w:ascii="Arial" w:hAnsi="Arial" w:cs="Arial"/>
          <w:sz w:val="20"/>
          <w:szCs w:val="20"/>
        </w:rPr>
        <w:t>Participation de la Ville aux cotisations de mutuelles santé et prévoyance.</w:t>
      </w:r>
    </w:p>
    <w:p w14:paraId="0BE24098" w14:textId="77777777" w:rsidR="00594965" w:rsidRPr="00E0717A" w:rsidRDefault="00594965" w:rsidP="00EB16F8">
      <w:pPr>
        <w:pStyle w:val="Paragraphedeliste"/>
        <w:spacing w:after="360"/>
        <w:ind w:left="1418" w:right="1128"/>
        <w:jc w:val="both"/>
        <w:rPr>
          <w:rFonts w:ascii="Arial" w:hAnsi="Arial" w:cs="Arial"/>
          <w:sz w:val="20"/>
          <w:szCs w:val="20"/>
        </w:rPr>
      </w:pPr>
      <w:r w:rsidRPr="00E0717A">
        <w:rPr>
          <w:rFonts w:ascii="Arial" w:hAnsi="Arial" w:cs="Arial"/>
          <w:sz w:val="20"/>
          <w:szCs w:val="20"/>
        </w:rPr>
        <w:t>CNAS et COS.</w:t>
      </w:r>
    </w:p>
    <w:p w14:paraId="01D4BB4C" w14:textId="77777777" w:rsidR="00594965" w:rsidRPr="00E0717A" w:rsidRDefault="00594965" w:rsidP="00EB16F8">
      <w:pPr>
        <w:pStyle w:val="Paragraphedeliste"/>
        <w:spacing w:after="360"/>
        <w:ind w:left="1418" w:right="1128"/>
        <w:jc w:val="both"/>
        <w:rPr>
          <w:rFonts w:ascii="Arial" w:hAnsi="Arial" w:cs="Arial"/>
          <w:sz w:val="20"/>
          <w:szCs w:val="20"/>
        </w:rPr>
      </w:pPr>
      <w:r w:rsidRPr="00E0717A">
        <w:rPr>
          <w:rFonts w:ascii="Arial" w:hAnsi="Arial" w:cs="Arial"/>
          <w:sz w:val="20"/>
          <w:szCs w:val="20"/>
        </w:rPr>
        <w:t>Politique active de la ville en matière de formation.</w:t>
      </w:r>
    </w:p>
    <w:p w14:paraId="59220F4D" w14:textId="77777777" w:rsidR="00594965" w:rsidRPr="00E0717A" w:rsidRDefault="00594965" w:rsidP="00EB16F8">
      <w:pPr>
        <w:pStyle w:val="Paragraphedeliste"/>
        <w:spacing w:after="360"/>
        <w:ind w:left="1418" w:right="1128"/>
        <w:jc w:val="both"/>
        <w:rPr>
          <w:rFonts w:ascii="Arial" w:hAnsi="Arial" w:cs="Arial"/>
          <w:sz w:val="20"/>
          <w:szCs w:val="20"/>
        </w:rPr>
      </w:pPr>
    </w:p>
    <w:p w14:paraId="644889B3" w14:textId="7A83219E" w:rsidR="00594965" w:rsidRPr="00EE0F07" w:rsidRDefault="00594965" w:rsidP="00EE0F07">
      <w:pPr>
        <w:pStyle w:val="Paragraphedeliste"/>
        <w:spacing w:after="120"/>
        <w:ind w:left="1418" w:right="1128"/>
        <w:contextualSpacing w:val="0"/>
        <w:jc w:val="both"/>
        <w:rPr>
          <w:rFonts w:ascii="Arial" w:hAnsi="Arial" w:cs="Arial"/>
          <w:sz w:val="20"/>
          <w:szCs w:val="20"/>
        </w:rPr>
      </w:pPr>
      <w:r w:rsidRPr="00E0717A">
        <w:rPr>
          <w:rFonts w:ascii="Arial" w:hAnsi="Arial" w:cs="Arial"/>
          <w:sz w:val="20"/>
          <w:szCs w:val="20"/>
        </w:rPr>
        <w:t>Merci d’adresser vos candidatures (CV et lettre de motivation) à :</w:t>
      </w:r>
    </w:p>
    <w:p w14:paraId="4DD78B44" w14:textId="1CCA552D" w:rsidR="00594965" w:rsidRPr="00E0717A" w:rsidRDefault="00594965" w:rsidP="00EE0F07">
      <w:pPr>
        <w:pStyle w:val="Paragraphedeliste"/>
        <w:spacing w:after="360"/>
        <w:ind w:left="1418" w:right="1128"/>
        <w:rPr>
          <w:rFonts w:ascii="Arial" w:hAnsi="Arial" w:cs="Arial"/>
          <w:sz w:val="20"/>
          <w:szCs w:val="20"/>
        </w:rPr>
      </w:pPr>
      <w:r w:rsidRPr="00E0717A">
        <w:rPr>
          <w:rFonts w:ascii="Arial" w:hAnsi="Arial" w:cs="Arial"/>
          <w:sz w:val="20"/>
          <w:szCs w:val="20"/>
        </w:rPr>
        <w:t xml:space="preserve">Madame le Maire </w:t>
      </w:r>
    </w:p>
    <w:p w14:paraId="6106977A" w14:textId="77777777" w:rsidR="00594965" w:rsidRPr="00E0717A" w:rsidRDefault="00594965" w:rsidP="00EE0F07">
      <w:pPr>
        <w:pStyle w:val="Paragraphedeliste"/>
        <w:spacing w:after="360"/>
        <w:ind w:left="1418" w:right="1128"/>
        <w:rPr>
          <w:rFonts w:ascii="Arial" w:hAnsi="Arial" w:cs="Arial"/>
          <w:sz w:val="20"/>
          <w:szCs w:val="20"/>
        </w:rPr>
      </w:pPr>
      <w:r w:rsidRPr="00E0717A">
        <w:rPr>
          <w:rFonts w:ascii="Arial" w:hAnsi="Arial" w:cs="Arial"/>
          <w:sz w:val="20"/>
          <w:szCs w:val="20"/>
        </w:rPr>
        <w:t>DRH</w:t>
      </w:r>
    </w:p>
    <w:p w14:paraId="54EE131D" w14:textId="0228C3E9" w:rsidR="00594965" w:rsidRPr="00E0717A" w:rsidRDefault="00F129F9" w:rsidP="00EE0F07">
      <w:pPr>
        <w:pStyle w:val="Paragraphedeliste"/>
        <w:spacing w:after="120"/>
        <w:ind w:left="1418" w:right="1128"/>
        <w:rPr>
          <w:rFonts w:ascii="Arial" w:hAnsi="Arial" w:cs="Arial"/>
          <w:sz w:val="20"/>
          <w:szCs w:val="20"/>
        </w:rPr>
      </w:pPr>
      <w:r>
        <w:rPr>
          <w:rFonts w:ascii="Arial" w:hAnsi="Arial" w:cs="Arial"/>
          <w:sz w:val="20"/>
          <w:szCs w:val="20"/>
        </w:rPr>
        <w:t>37 r</w:t>
      </w:r>
      <w:r w:rsidR="00594965" w:rsidRPr="00E0717A">
        <w:rPr>
          <w:rFonts w:ascii="Arial" w:hAnsi="Arial" w:cs="Arial"/>
          <w:sz w:val="20"/>
          <w:szCs w:val="20"/>
        </w:rPr>
        <w:t>ue du Général Leclerc</w:t>
      </w:r>
    </w:p>
    <w:p w14:paraId="4C6019AC" w14:textId="77777777" w:rsidR="00594965" w:rsidRPr="00E0717A" w:rsidRDefault="00594965" w:rsidP="00EE0F07">
      <w:pPr>
        <w:pStyle w:val="Paragraphedeliste"/>
        <w:spacing w:after="120"/>
        <w:ind w:left="1418" w:right="1128"/>
        <w:rPr>
          <w:rFonts w:ascii="Arial" w:hAnsi="Arial" w:cs="Arial"/>
          <w:sz w:val="20"/>
          <w:szCs w:val="20"/>
        </w:rPr>
      </w:pPr>
      <w:r w:rsidRPr="00E0717A">
        <w:rPr>
          <w:rFonts w:ascii="Arial" w:hAnsi="Arial" w:cs="Arial"/>
          <w:sz w:val="20"/>
          <w:szCs w:val="20"/>
        </w:rPr>
        <w:t>78570 Chanteloup-les-Vignes</w:t>
      </w:r>
    </w:p>
    <w:p w14:paraId="73837727" w14:textId="4D49B4C7" w:rsidR="00EE0F07" w:rsidRDefault="00594965" w:rsidP="00EE0F07">
      <w:pPr>
        <w:pStyle w:val="Sansinterligne"/>
        <w:ind w:left="1418" w:right="1128"/>
        <w:rPr>
          <w:rFonts w:ascii="Arial" w:hAnsi="Arial" w:cs="Arial"/>
          <w:sz w:val="20"/>
          <w:szCs w:val="20"/>
        </w:rPr>
      </w:pPr>
      <w:r w:rsidRPr="00E0717A">
        <w:rPr>
          <w:rFonts w:ascii="Arial" w:hAnsi="Arial" w:cs="Arial"/>
          <w:sz w:val="20"/>
          <w:szCs w:val="20"/>
        </w:rPr>
        <w:t xml:space="preserve">Ou </w:t>
      </w:r>
      <w:hyperlink r:id="rId9" w:history="1">
        <w:r w:rsidR="00EE0F07" w:rsidRPr="00E04DA3">
          <w:rPr>
            <w:rStyle w:val="Lienhypertexte"/>
            <w:rFonts w:ascii="Arial" w:hAnsi="Arial" w:cs="Arial"/>
            <w:sz w:val="20"/>
            <w:szCs w:val="20"/>
          </w:rPr>
          <w:t>recrutement.rh@chanteloup-les-vignes.fr</w:t>
        </w:r>
      </w:hyperlink>
    </w:p>
    <w:p w14:paraId="1FA922DE" w14:textId="77777777" w:rsidR="00EE0F07" w:rsidRDefault="00EE0F07" w:rsidP="00EE0F07">
      <w:pPr>
        <w:pStyle w:val="Sansinterligne"/>
        <w:ind w:left="1418" w:right="1128"/>
        <w:rPr>
          <w:rFonts w:ascii="Arial" w:hAnsi="Arial" w:cs="Arial"/>
          <w:sz w:val="20"/>
          <w:szCs w:val="20"/>
        </w:rPr>
      </w:pPr>
    </w:p>
    <w:p w14:paraId="36AB59B1" w14:textId="77777777" w:rsidR="00EE0F07" w:rsidRDefault="00EE0F07" w:rsidP="00EE0F07">
      <w:pPr>
        <w:pStyle w:val="Sansinterligne"/>
        <w:ind w:left="1418" w:right="1128"/>
        <w:rPr>
          <w:rFonts w:ascii="Arial" w:hAnsi="Arial" w:cs="Arial"/>
          <w:sz w:val="20"/>
          <w:szCs w:val="20"/>
        </w:rPr>
      </w:pPr>
    </w:p>
    <w:p w14:paraId="669CBA3C" w14:textId="77777777" w:rsidR="00EE0F07" w:rsidRDefault="00EE0F07" w:rsidP="00EE0F07">
      <w:pPr>
        <w:pStyle w:val="Sansinterligne"/>
        <w:ind w:left="1418" w:right="1128"/>
        <w:rPr>
          <w:rFonts w:ascii="Arial" w:hAnsi="Arial" w:cs="Arial"/>
          <w:sz w:val="20"/>
          <w:szCs w:val="20"/>
        </w:rPr>
      </w:pPr>
    </w:p>
    <w:p w14:paraId="5B5A3DA5" w14:textId="7348A701" w:rsidR="00EE0F07" w:rsidRDefault="00EE0F07" w:rsidP="00EE0F07">
      <w:pPr>
        <w:pStyle w:val="Sansinterligne"/>
        <w:ind w:left="1418" w:right="1128"/>
        <w:rPr>
          <w:sz w:val="20"/>
          <w:szCs w:val="20"/>
        </w:rPr>
      </w:pPr>
    </w:p>
    <w:p w14:paraId="2FFBD32F" w14:textId="77777777" w:rsidR="00EE0F07" w:rsidRDefault="00EE0F07" w:rsidP="00EE0F07">
      <w:pPr>
        <w:pStyle w:val="Sansinterligne"/>
        <w:ind w:left="1418" w:right="1128"/>
        <w:rPr>
          <w:sz w:val="20"/>
          <w:szCs w:val="20"/>
        </w:rPr>
      </w:pPr>
    </w:p>
    <w:p w14:paraId="6C207CB9" w14:textId="157EF746" w:rsidR="00A179FA" w:rsidRPr="00EE0F07" w:rsidRDefault="00B41F73" w:rsidP="00EE0F07">
      <w:pPr>
        <w:pStyle w:val="Sansinterligne"/>
        <w:ind w:right="1128"/>
        <w:rPr>
          <w:sz w:val="20"/>
          <w:szCs w:val="20"/>
        </w:rPr>
      </w:pPr>
      <w:r>
        <w:rPr>
          <w:noProof/>
          <w:lang w:eastAsia="fr-FR"/>
        </w:rPr>
        <w:drawing>
          <wp:anchor distT="0" distB="0" distL="114300" distR="114300" simplePos="0" relativeHeight="251659264" behindDoc="1" locked="0" layoutInCell="1" allowOverlap="1" wp14:anchorId="3AB82347" wp14:editId="4F24FD2E">
            <wp:simplePos x="0" y="0"/>
            <wp:positionH relativeFrom="column">
              <wp:posOffset>-19050</wp:posOffset>
            </wp:positionH>
            <wp:positionV relativeFrom="paragraph">
              <wp:posOffset>5813425</wp:posOffset>
            </wp:positionV>
            <wp:extent cx="7592060" cy="910590"/>
            <wp:effectExtent l="0" t="0" r="889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lett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2060" cy="910590"/>
                    </a:xfrm>
                    <a:prstGeom prst="rect">
                      <a:avLst/>
                    </a:prstGeom>
                  </pic:spPr>
                </pic:pic>
              </a:graphicData>
            </a:graphic>
            <wp14:sizeRelH relativeFrom="page">
              <wp14:pctWidth>0</wp14:pctWidth>
            </wp14:sizeRelH>
            <wp14:sizeRelV relativeFrom="page">
              <wp14:pctHeight>0</wp14:pctHeight>
            </wp14:sizeRelV>
          </wp:anchor>
        </w:drawing>
      </w:r>
    </w:p>
    <w:sectPr w:rsidR="00A179FA" w:rsidRPr="00EE0F07" w:rsidSect="00932131">
      <w:headerReference w:type="default" r:id="rId11"/>
      <w:pgSz w:w="11900" w:h="16840"/>
      <w:pgMar w:top="0" w:right="0" w:bottom="0" w:left="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6CC0C" w14:textId="77777777" w:rsidR="000E3C5E" w:rsidRDefault="000E3C5E" w:rsidP="00932131">
      <w:r>
        <w:separator/>
      </w:r>
    </w:p>
  </w:endnote>
  <w:endnote w:type="continuationSeparator" w:id="0">
    <w:p w14:paraId="6822485D" w14:textId="77777777" w:rsidR="000E3C5E" w:rsidRDefault="000E3C5E" w:rsidP="0093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7570F" w14:textId="77777777" w:rsidR="000E3C5E" w:rsidRDefault="000E3C5E" w:rsidP="00932131">
      <w:r>
        <w:separator/>
      </w:r>
    </w:p>
  </w:footnote>
  <w:footnote w:type="continuationSeparator" w:id="0">
    <w:p w14:paraId="21CDB72E" w14:textId="77777777" w:rsidR="000E3C5E" w:rsidRDefault="000E3C5E" w:rsidP="00932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27822" w14:textId="03648E6F" w:rsidR="002F5855" w:rsidRDefault="002F5855">
    <w:pPr>
      <w:pStyle w:val="En-tte"/>
    </w:pPr>
  </w:p>
  <w:p w14:paraId="44E7DD6D" w14:textId="77777777" w:rsidR="00932131" w:rsidRDefault="0093213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80D23"/>
    <w:multiLevelType w:val="hybridMultilevel"/>
    <w:tmpl w:val="491E8966"/>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15:restartNumberingAfterBreak="0">
    <w:nsid w:val="68F268A6"/>
    <w:multiLevelType w:val="hybridMultilevel"/>
    <w:tmpl w:val="E5BCFC0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78437F53"/>
    <w:multiLevelType w:val="hybridMultilevel"/>
    <w:tmpl w:val="9D462D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31"/>
    <w:rsid w:val="00014BE7"/>
    <w:rsid w:val="0005352D"/>
    <w:rsid w:val="000626CB"/>
    <w:rsid w:val="0007754B"/>
    <w:rsid w:val="000E3C5E"/>
    <w:rsid w:val="0018562E"/>
    <w:rsid w:val="001A23FD"/>
    <w:rsid w:val="001A2B62"/>
    <w:rsid w:val="00202D9E"/>
    <w:rsid w:val="002B49F6"/>
    <w:rsid w:val="002F5855"/>
    <w:rsid w:val="0030251F"/>
    <w:rsid w:val="003B2189"/>
    <w:rsid w:val="003C6BF3"/>
    <w:rsid w:val="003E354B"/>
    <w:rsid w:val="00401FC1"/>
    <w:rsid w:val="004204F1"/>
    <w:rsid w:val="0044182C"/>
    <w:rsid w:val="004768C0"/>
    <w:rsid w:val="0048427E"/>
    <w:rsid w:val="004E1FC1"/>
    <w:rsid w:val="00517B16"/>
    <w:rsid w:val="0054274A"/>
    <w:rsid w:val="00594965"/>
    <w:rsid w:val="005A1C61"/>
    <w:rsid w:val="005A79C5"/>
    <w:rsid w:val="006E381E"/>
    <w:rsid w:val="0081201F"/>
    <w:rsid w:val="008B2625"/>
    <w:rsid w:val="00932131"/>
    <w:rsid w:val="00A179FA"/>
    <w:rsid w:val="00A5764F"/>
    <w:rsid w:val="00A7553D"/>
    <w:rsid w:val="00B256A8"/>
    <w:rsid w:val="00B3400F"/>
    <w:rsid w:val="00B34423"/>
    <w:rsid w:val="00B41F73"/>
    <w:rsid w:val="00B70D52"/>
    <w:rsid w:val="00B74C00"/>
    <w:rsid w:val="00BB6A5A"/>
    <w:rsid w:val="00C10BD6"/>
    <w:rsid w:val="00C26E43"/>
    <w:rsid w:val="00C5488D"/>
    <w:rsid w:val="00CB5A62"/>
    <w:rsid w:val="00CC4B50"/>
    <w:rsid w:val="00CC4CE5"/>
    <w:rsid w:val="00E0717A"/>
    <w:rsid w:val="00E43263"/>
    <w:rsid w:val="00EB16F8"/>
    <w:rsid w:val="00EE0F07"/>
    <w:rsid w:val="00F129F9"/>
    <w:rsid w:val="00F13A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7A62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965"/>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2131"/>
    <w:pPr>
      <w:tabs>
        <w:tab w:val="center" w:pos="4536"/>
        <w:tab w:val="right" w:pos="9072"/>
      </w:tabs>
    </w:pPr>
  </w:style>
  <w:style w:type="character" w:customStyle="1" w:styleId="En-tteCar">
    <w:name w:val="En-tête Car"/>
    <w:basedOn w:val="Policepardfaut"/>
    <w:link w:val="En-tte"/>
    <w:uiPriority w:val="99"/>
    <w:rsid w:val="00932131"/>
  </w:style>
  <w:style w:type="paragraph" w:styleId="Pieddepage">
    <w:name w:val="footer"/>
    <w:basedOn w:val="Normal"/>
    <w:link w:val="PieddepageCar"/>
    <w:uiPriority w:val="99"/>
    <w:unhideWhenUsed/>
    <w:rsid w:val="00932131"/>
    <w:pPr>
      <w:tabs>
        <w:tab w:val="center" w:pos="4536"/>
        <w:tab w:val="right" w:pos="9072"/>
      </w:tabs>
    </w:pPr>
  </w:style>
  <w:style w:type="character" w:customStyle="1" w:styleId="PieddepageCar">
    <w:name w:val="Pied de page Car"/>
    <w:basedOn w:val="Policepardfaut"/>
    <w:link w:val="Pieddepage"/>
    <w:uiPriority w:val="99"/>
    <w:rsid w:val="00932131"/>
  </w:style>
  <w:style w:type="paragraph" w:styleId="Sansinterligne">
    <w:name w:val="No Spacing"/>
    <w:uiPriority w:val="1"/>
    <w:qFormat/>
    <w:rsid w:val="002F5855"/>
  </w:style>
  <w:style w:type="paragraph" w:styleId="Textedebulles">
    <w:name w:val="Balloon Text"/>
    <w:basedOn w:val="Normal"/>
    <w:link w:val="TextedebullesCar"/>
    <w:uiPriority w:val="99"/>
    <w:semiHidden/>
    <w:unhideWhenUsed/>
    <w:rsid w:val="00B41F73"/>
    <w:rPr>
      <w:rFonts w:ascii="Tahoma" w:hAnsi="Tahoma" w:cs="Tahoma"/>
      <w:sz w:val="16"/>
      <w:szCs w:val="16"/>
    </w:rPr>
  </w:style>
  <w:style w:type="character" w:customStyle="1" w:styleId="TextedebullesCar">
    <w:name w:val="Texte de bulles Car"/>
    <w:basedOn w:val="Policepardfaut"/>
    <w:link w:val="Textedebulles"/>
    <w:uiPriority w:val="99"/>
    <w:semiHidden/>
    <w:rsid w:val="00B41F73"/>
    <w:rPr>
      <w:rFonts w:ascii="Tahoma" w:hAnsi="Tahoma" w:cs="Tahoma"/>
      <w:sz w:val="16"/>
      <w:szCs w:val="16"/>
    </w:rPr>
  </w:style>
  <w:style w:type="paragraph" w:styleId="Paragraphedeliste">
    <w:name w:val="List Paragraph"/>
    <w:basedOn w:val="Normal"/>
    <w:uiPriority w:val="34"/>
    <w:qFormat/>
    <w:rsid w:val="00594965"/>
    <w:pPr>
      <w:ind w:left="720"/>
      <w:contextualSpacing/>
    </w:pPr>
  </w:style>
  <w:style w:type="character" w:styleId="Lienhypertexte">
    <w:name w:val="Hyperlink"/>
    <w:basedOn w:val="Policepardfaut"/>
    <w:uiPriority w:val="99"/>
    <w:unhideWhenUsed/>
    <w:rsid w:val="00EE0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ecrutement.rh@chanteloup-les-vignes.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696D-D42C-4A1A-A663-9E783C7B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464</Words>
  <Characters>2557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de Microsoft Office</dc:creator>
  <cp:lastModifiedBy>François ANDRIEUX</cp:lastModifiedBy>
  <cp:revision>3</cp:revision>
  <cp:lastPrinted>2021-09-03T13:13:00Z</cp:lastPrinted>
  <dcterms:created xsi:type="dcterms:W3CDTF">2021-09-03T13:00:00Z</dcterms:created>
  <dcterms:modified xsi:type="dcterms:W3CDTF">2021-09-03T14:40:00Z</dcterms:modified>
</cp:coreProperties>
</file>